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73" w:rsidRPr="00827C73" w:rsidRDefault="003B2473" w:rsidP="00827C73">
      <w:pPr>
        <w:spacing w:after="0"/>
        <w:ind w:left="6372"/>
        <w:jc w:val="both"/>
        <w:rPr>
          <w:rFonts w:ascii="Cambria" w:hAnsi="Cambria"/>
        </w:rPr>
      </w:pPr>
      <w:r w:rsidRPr="00827C73">
        <w:rPr>
          <w:rFonts w:ascii="Cambria" w:hAnsi="Cambria"/>
        </w:rPr>
        <w:t xml:space="preserve">Утверждено </w:t>
      </w:r>
    </w:p>
    <w:p w:rsidR="003B2473" w:rsidRPr="00827C73" w:rsidRDefault="003B2473" w:rsidP="00827C73">
      <w:pPr>
        <w:spacing w:after="0"/>
        <w:ind w:left="6372"/>
        <w:jc w:val="both"/>
        <w:rPr>
          <w:rFonts w:ascii="Cambria" w:hAnsi="Cambria"/>
        </w:rPr>
      </w:pPr>
      <w:r w:rsidRPr="00827C73">
        <w:rPr>
          <w:rFonts w:ascii="Cambria" w:hAnsi="Cambria"/>
        </w:rPr>
        <w:t xml:space="preserve">Приказом Генерального директора </w:t>
      </w:r>
    </w:p>
    <w:p w:rsidR="003B2473" w:rsidRPr="00827C73" w:rsidRDefault="003B2473" w:rsidP="00827C73">
      <w:pPr>
        <w:spacing w:after="0"/>
        <w:ind w:left="6372"/>
        <w:jc w:val="both"/>
        <w:rPr>
          <w:rFonts w:ascii="Cambria" w:hAnsi="Cambria"/>
        </w:rPr>
      </w:pPr>
      <w:r w:rsidRPr="00827C73">
        <w:rPr>
          <w:rFonts w:ascii="Cambria" w:hAnsi="Cambria"/>
        </w:rPr>
        <w:t xml:space="preserve">ООО МКК «ФИНАНС ГРУПП» </w:t>
      </w:r>
    </w:p>
    <w:p w:rsidR="003B2473" w:rsidRPr="00827C73" w:rsidRDefault="004848B9" w:rsidP="00827C73">
      <w:pPr>
        <w:spacing w:after="0"/>
        <w:ind w:left="6372"/>
        <w:jc w:val="both"/>
        <w:rPr>
          <w:rFonts w:ascii="Cambria" w:hAnsi="Cambria"/>
        </w:rPr>
      </w:pPr>
      <w:r w:rsidRPr="004848B9">
        <w:rPr>
          <w:rFonts w:ascii="Cambria" w:hAnsi="Cambria"/>
        </w:rPr>
        <w:t>№ 4</w:t>
      </w:r>
      <w:r>
        <w:rPr>
          <w:rFonts w:ascii="Cambria" w:hAnsi="Cambria"/>
        </w:rPr>
        <w:t xml:space="preserve"> от 15</w:t>
      </w:r>
      <w:r w:rsidR="003B2473" w:rsidRPr="00827C73">
        <w:rPr>
          <w:rFonts w:ascii="Cambria" w:hAnsi="Cambria"/>
        </w:rPr>
        <w:t xml:space="preserve">.02.2019 </w:t>
      </w:r>
    </w:p>
    <w:p w:rsidR="003B2473" w:rsidRPr="00827C73" w:rsidRDefault="003B2473" w:rsidP="00827C73">
      <w:pPr>
        <w:spacing w:after="0"/>
        <w:ind w:left="6372"/>
        <w:jc w:val="both"/>
        <w:rPr>
          <w:rFonts w:ascii="Cambria" w:hAnsi="Cambria"/>
        </w:rPr>
      </w:pPr>
      <w:r w:rsidRPr="00827C73">
        <w:rPr>
          <w:rFonts w:ascii="Cambria" w:hAnsi="Cambria"/>
        </w:rPr>
        <w:t xml:space="preserve">______________________/ Е.Ю. Багадаева/ </w:t>
      </w:r>
    </w:p>
    <w:p w:rsidR="00E60050" w:rsidRDefault="00E60050" w:rsidP="00E60050">
      <w:pPr>
        <w:spacing w:after="120"/>
        <w:jc w:val="both"/>
        <w:rPr>
          <w:rFonts w:ascii="Cambria" w:hAnsi="Cambria"/>
          <w:b/>
          <w:sz w:val="26"/>
          <w:szCs w:val="26"/>
        </w:rPr>
      </w:pPr>
    </w:p>
    <w:p w:rsidR="00E60050" w:rsidRPr="00EA0F9F" w:rsidRDefault="00E60050" w:rsidP="00E60050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г. Улан-Удэ</w:t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="004848B9">
        <w:rPr>
          <w:rFonts w:asciiTheme="majorHAnsi" w:hAnsiTheme="majorHAnsi"/>
          <w:sz w:val="24"/>
          <w:szCs w:val="24"/>
        </w:rPr>
        <w:t>«15</w:t>
      </w:r>
      <w:r>
        <w:rPr>
          <w:rFonts w:asciiTheme="majorHAnsi" w:hAnsiTheme="majorHAnsi"/>
          <w:sz w:val="24"/>
          <w:szCs w:val="24"/>
        </w:rPr>
        <w:t>» февраля 2019</w:t>
      </w:r>
      <w:r w:rsidRPr="00EA0F9F">
        <w:rPr>
          <w:rFonts w:asciiTheme="majorHAnsi" w:hAnsiTheme="majorHAnsi"/>
          <w:sz w:val="24"/>
          <w:szCs w:val="24"/>
        </w:rPr>
        <w:t>г.</w:t>
      </w:r>
    </w:p>
    <w:p w:rsidR="00E60050" w:rsidRDefault="00E60050" w:rsidP="00E60050">
      <w:pPr>
        <w:spacing w:after="120"/>
        <w:jc w:val="both"/>
        <w:rPr>
          <w:rFonts w:ascii="Cambria" w:hAnsi="Cambria"/>
          <w:b/>
          <w:sz w:val="26"/>
          <w:szCs w:val="26"/>
        </w:rPr>
      </w:pPr>
    </w:p>
    <w:p w:rsidR="00827C73" w:rsidRDefault="008F3113" w:rsidP="005973DE">
      <w:pPr>
        <w:jc w:val="center"/>
        <w:rPr>
          <w:rFonts w:ascii="Cambria" w:hAnsi="Cambria"/>
          <w:b/>
          <w:sz w:val="32"/>
          <w:szCs w:val="32"/>
        </w:rPr>
      </w:pPr>
      <w:r w:rsidRPr="00827C73">
        <w:rPr>
          <w:rFonts w:ascii="Cambria" w:hAnsi="Cambria"/>
          <w:b/>
          <w:sz w:val="32"/>
          <w:szCs w:val="32"/>
        </w:rPr>
        <w:t xml:space="preserve">ПРАВИЛА </w:t>
      </w:r>
      <w:r w:rsidR="00282317" w:rsidRPr="00827C73">
        <w:rPr>
          <w:rFonts w:ascii="Cambria" w:hAnsi="Cambria"/>
          <w:b/>
          <w:sz w:val="32"/>
          <w:szCs w:val="32"/>
        </w:rPr>
        <w:t xml:space="preserve">УЧАСТИЯ В </w:t>
      </w:r>
      <w:r w:rsidRPr="00827C73">
        <w:rPr>
          <w:rFonts w:ascii="Cambria" w:hAnsi="Cambria"/>
          <w:b/>
          <w:sz w:val="32"/>
          <w:szCs w:val="32"/>
        </w:rPr>
        <w:t>ПРОГРАММ</w:t>
      </w:r>
      <w:r w:rsidR="00282317" w:rsidRPr="00827C73">
        <w:rPr>
          <w:rFonts w:ascii="Cambria" w:hAnsi="Cambria"/>
          <w:b/>
          <w:sz w:val="32"/>
          <w:szCs w:val="32"/>
        </w:rPr>
        <w:t>Е</w:t>
      </w:r>
      <w:r w:rsidRPr="00827C73">
        <w:rPr>
          <w:rFonts w:ascii="Cambria" w:hAnsi="Cambria"/>
          <w:b/>
          <w:sz w:val="32"/>
          <w:szCs w:val="32"/>
        </w:rPr>
        <w:t xml:space="preserve"> ЛОЯЛЬНОСТИ </w:t>
      </w:r>
    </w:p>
    <w:p w:rsidR="003B2473" w:rsidRPr="00827C73" w:rsidRDefault="008F3113" w:rsidP="005973DE">
      <w:pPr>
        <w:jc w:val="center"/>
        <w:rPr>
          <w:rFonts w:ascii="Cambria" w:hAnsi="Cambria"/>
          <w:b/>
          <w:sz w:val="32"/>
          <w:szCs w:val="32"/>
        </w:rPr>
      </w:pPr>
      <w:r w:rsidRPr="00827C73">
        <w:rPr>
          <w:rFonts w:ascii="Cambria" w:hAnsi="Cambria"/>
          <w:b/>
          <w:sz w:val="32"/>
          <w:szCs w:val="32"/>
        </w:rPr>
        <w:t>«БЫСТРОЗАЙМ-БОНУС»</w:t>
      </w:r>
    </w:p>
    <w:p w:rsidR="00AB14E0" w:rsidRPr="004E3C2C" w:rsidRDefault="00AA2A2D" w:rsidP="002B5D01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ТЕРМИНЫ</w:t>
      </w:r>
      <w:r w:rsidR="00E60050">
        <w:rPr>
          <w:rFonts w:ascii="Cambria" w:hAnsi="Cambria"/>
          <w:sz w:val="26"/>
          <w:szCs w:val="26"/>
        </w:rPr>
        <w:t xml:space="preserve"> И ОПРЕДЕЛЕНИЯ </w:t>
      </w:r>
    </w:p>
    <w:p w:rsidR="00AB14E0" w:rsidRPr="004E3C2C" w:rsidRDefault="00AB14E0" w:rsidP="00E60050">
      <w:pPr>
        <w:spacing w:before="120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b/>
          <w:sz w:val="26"/>
          <w:szCs w:val="26"/>
        </w:rPr>
        <w:t>Программа лояльности «Быстрозайм-бонус»</w:t>
      </w:r>
      <w:r w:rsidRPr="004E3C2C">
        <w:rPr>
          <w:rFonts w:ascii="Cambria" w:hAnsi="Cambria"/>
          <w:sz w:val="26"/>
          <w:szCs w:val="26"/>
        </w:rPr>
        <w:t xml:space="preserve"> (далее – Программа) – это программа, позволяющая заемщику получать бонусы при оформлении займа и использовать их в дальнейшем в качестве скидки при оплате процентов, начисляемых на сумму займа, оформленного по договору. </w:t>
      </w:r>
    </w:p>
    <w:p w:rsidR="00FA45E2" w:rsidRPr="004E3C2C" w:rsidRDefault="00401424" w:rsidP="002B5D01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Аннулирование б</w:t>
      </w:r>
      <w:r w:rsidR="005F2D59" w:rsidRPr="004E3C2C">
        <w:rPr>
          <w:rFonts w:ascii="Cambria" w:hAnsi="Cambria"/>
          <w:b/>
          <w:sz w:val="26"/>
          <w:szCs w:val="26"/>
        </w:rPr>
        <w:t>онусов</w:t>
      </w:r>
      <w:r w:rsidR="005F2D59" w:rsidRPr="004E3C2C">
        <w:rPr>
          <w:rFonts w:ascii="Cambria" w:hAnsi="Cambria"/>
          <w:sz w:val="26"/>
          <w:szCs w:val="26"/>
        </w:rPr>
        <w:t xml:space="preserve"> - списание Бонусов, ранее зачисленных на Бонусный счет Участника, без предоставления Участнику </w:t>
      </w:r>
      <w:r>
        <w:rPr>
          <w:rFonts w:ascii="Cambria" w:hAnsi="Cambria"/>
          <w:sz w:val="26"/>
          <w:szCs w:val="26"/>
        </w:rPr>
        <w:t>в</w:t>
      </w:r>
      <w:r w:rsidR="005F2D59" w:rsidRPr="004E3C2C">
        <w:rPr>
          <w:rFonts w:ascii="Cambria" w:hAnsi="Cambria"/>
          <w:sz w:val="26"/>
          <w:szCs w:val="26"/>
        </w:rPr>
        <w:t>озмещения.</w:t>
      </w:r>
    </w:p>
    <w:p w:rsidR="005F2D59" w:rsidRPr="004E3C2C" w:rsidRDefault="005F2D59" w:rsidP="002B5D01">
      <w:pPr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b/>
          <w:sz w:val="26"/>
          <w:szCs w:val="26"/>
        </w:rPr>
        <w:t>Бонусы</w:t>
      </w:r>
      <w:r w:rsidRPr="004E3C2C">
        <w:rPr>
          <w:rFonts w:ascii="Cambria" w:hAnsi="Cambria"/>
          <w:sz w:val="26"/>
          <w:szCs w:val="26"/>
        </w:rPr>
        <w:t xml:space="preserve"> - условные единицы, зачисляемые на Бонусный счет Участника в соответствии с Правилами и дающие Участнику право на получение скидки для оплаты части процентов по договору займа. </w:t>
      </w:r>
    </w:p>
    <w:p w:rsidR="005F2D59" w:rsidRDefault="005F2D59" w:rsidP="002B5D01">
      <w:pPr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b/>
          <w:sz w:val="26"/>
          <w:szCs w:val="26"/>
        </w:rPr>
        <w:t>Бонусный счет</w:t>
      </w:r>
      <w:r w:rsidRPr="004E3C2C">
        <w:rPr>
          <w:rFonts w:ascii="Cambria" w:hAnsi="Cambria"/>
          <w:sz w:val="26"/>
          <w:szCs w:val="26"/>
        </w:rPr>
        <w:t xml:space="preserve"> - небанковский счет Участника, открытый и обслуживаемый в информационной системе компании. </w:t>
      </w:r>
    </w:p>
    <w:p w:rsidR="00AA2A2D" w:rsidRDefault="00AA2A2D" w:rsidP="002B5D01">
      <w:pPr>
        <w:jc w:val="both"/>
        <w:rPr>
          <w:rFonts w:ascii="Cambria" w:hAnsi="Cambria"/>
          <w:sz w:val="26"/>
          <w:szCs w:val="26"/>
        </w:rPr>
      </w:pPr>
      <w:r w:rsidRPr="00AA2A2D">
        <w:rPr>
          <w:rFonts w:ascii="Cambria" w:hAnsi="Cambria"/>
          <w:b/>
          <w:sz w:val="26"/>
          <w:szCs w:val="26"/>
        </w:rPr>
        <w:t>Компания</w:t>
      </w:r>
      <w:r>
        <w:rPr>
          <w:rFonts w:ascii="Cambria" w:hAnsi="Cambria"/>
          <w:sz w:val="26"/>
          <w:szCs w:val="26"/>
        </w:rPr>
        <w:t xml:space="preserve"> – ООО МКК «ФИНАНС ГРУПП» </w:t>
      </w:r>
    </w:p>
    <w:p w:rsidR="00AA2A2D" w:rsidRDefault="00AA2A2D" w:rsidP="002B5D01">
      <w:pPr>
        <w:jc w:val="both"/>
        <w:rPr>
          <w:rFonts w:ascii="Cambria" w:hAnsi="Cambria"/>
          <w:sz w:val="26"/>
          <w:szCs w:val="26"/>
        </w:rPr>
      </w:pPr>
      <w:r w:rsidRPr="00AA2A2D">
        <w:rPr>
          <w:rFonts w:ascii="Cambria" w:hAnsi="Cambria"/>
          <w:b/>
          <w:sz w:val="26"/>
          <w:szCs w:val="26"/>
        </w:rPr>
        <w:t>Положительная кредитная история</w:t>
      </w:r>
      <w:r>
        <w:rPr>
          <w:rFonts w:ascii="Cambria" w:hAnsi="Cambria"/>
          <w:sz w:val="26"/>
          <w:szCs w:val="26"/>
        </w:rPr>
        <w:t xml:space="preserve"> - </w:t>
      </w:r>
      <w:r w:rsidRPr="00AA2A2D">
        <w:rPr>
          <w:rFonts w:ascii="Cambria" w:hAnsi="Cambria"/>
          <w:sz w:val="26"/>
          <w:szCs w:val="26"/>
        </w:rPr>
        <w:t>ситуация, при которой заемщик не допустил просрочку по договору займа либо просрочка составила не более 3 (трех) дней</w:t>
      </w:r>
      <w:r>
        <w:rPr>
          <w:rFonts w:ascii="Cambria" w:hAnsi="Cambria"/>
          <w:sz w:val="26"/>
          <w:szCs w:val="26"/>
        </w:rPr>
        <w:t xml:space="preserve">. </w:t>
      </w:r>
    </w:p>
    <w:p w:rsidR="00AA2A2D" w:rsidRPr="004E3C2C" w:rsidRDefault="00AA2A2D" w:rsidP="002B5D01">
      <w:pPr>
        <w:jc w:val="both"/>
        <w:rPr>
          <w:rFonts w:ascii="Cambria" w:hAnsi="Cambria"/>
          <w:sz w:val="26"/>
          <w:szCs w:val="26"/>
        </w:rPr>
      </w:pPr>
    </w:p>
    <w:p w:rsidR="00AB14E0" w:rsidRDefault="00E60050" w:rsidP="00E60050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УСЛОВИЯ УЧАСТИЯ В ПРОГРАММЕ</w:t>
      </w:r>
    </w:p>
    <w:p w:rsidR="00E60050" w:rsidRPr="004E3C2C" w:rsidRDefault="00E60050" w:rsidP="00E60050">
      <w:pPr>
        <w:pStyle w:val="a3"/>
        <w:spacing w:after="240"/>
        <w:ind w:left="714"/>
        <w:jc w:val="both"/>
        <w:rPr>
          <w:rFonts w:ascii="Cambria" w:hAnsi="Cambria"/>
          <w:sz w:val="26"/>
          <w:szCs w:val="26"/>
        </w:rPr>
      </w:pPr>
    </w:p>
    <w:p w:rsidR="00AB14E0" w:rsidRDefault="00AB14E0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Участником программы может стать любой </w:t>
      </w:r>
      <w:r w:rsidR="008F3113" w:rsidRPr="004E3C2C">
        <w:rPr>
          <w:rFonts w:ascii="Cambria" w:hAnsi="Cambria"/>
          <w:sz w:val="26"/>
          <w:szCs w:val="26"/>
        </w:rPr>
        <w:t>заемщик,</w:t>
      </w:r>
      <w:r w:rsidRPr="004E3C2C">
        <w:rPr>
          <w:rFonts w:ascii="Cambria" w:hAnsi="Cambria"/>
          <w:sz w:val="26"/>
          <w:szCs w:val="26"/>
        </w:rPr>
        <w:t xml:space="preserve"> присоединившийся к Программе лояльности</w:t>
      </w:r>
    </w:p>
    <w:p w:rsidR="003B2473" w:rsidRPr="004E3C2C" w:rsidRDefault="003B2473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Программа действует во всех офисах компании. </w:t>
      </w:r>
    </w:p>
    <w:p w:rsidR="00AB14E0" w:rsidRPr="004E3C2C" w:rsidRDefault="00AB14E0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>Для участия в Программе клиенту необходимо оформить договор займа на любую сумму.</w:t>
      </w:r>
    </w:p>
    <w:p w:rsidR="00AB14E0" w:rsidRPr="004E3C2C" w:rsidRDefault="00AB14E0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 В программе участвуют все продукты компании. </w:t>
      </w:r>
    </w:p>
    <w:p w:rsidR="00AB14E0" w:rsidRPr="004E3C2C" w:rsidRDefault="00AB14E0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lastRenderedPageBreak/>
        <w:t xml:space="preserve">Участвуя в Программе, участник подтверждает свое согласие с правилами Программы и принимает все ее условия. </w:t>
      </w:r>
    </w:p>
    <w:p w:rsidR="008F3113" w:rsidRDefault="008F3113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>Незнание участником данных правил не является основанием для предъявления им каких-либо претензий к компании «Быстрозайм».</w:t>
      </w:r>
    </w:p>
    <w:p w:rsidR="004E3C2C" w:rsidRPr="004E3C2C" w:rsidRDefault="004E3C2C" w:rsidP="00E60050">
      <w:pPr>
        <w:pStyle w:val="a3"/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</w:p>
    <w:p w:rsidR="008F3113" w:rsidRDefault="008F3113" w:rsidP="00AC313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>ПОРЯДОК</w:t>
      </w:r>
      <w:r w:rsidR="00381CBB" w:rsidRPr="004E3C2C">
        <w:rPr>
          <w:rFonts w:ascii="Cambria" w:hAnsi="Cambria"/>
          <w:sz w:val="26"/>
          <w:szCs w:val="26"/>
        </w:rPr>
        <w:t xml:space="preserve"> И СРОК </w:t>
      </w:r>
      <w:r w:rsidR="00E60050">
        <w:rPr>
          <w:rFonts w:ascii="Cambria" w:hAnsi="Cambria"/>
          <w:sz w:val="26"/>
          <w:szCs w:val="26"/>
        </w:rPr>
        <w:t>НАЧИСЛЕНИЯ БОНУСОВ</w:t>
      </w:r>
    </w:p>
    <w:p w:rsidR="00E60050" w:rsidRPr="004E3C2C" w:rsidRDefault="00E60050" w:rsidP="00E60050">
      <w:pPr>
        <w:pStyle w:val="a3"/>
        <w:spacing w:after="120" w:line="360" w:lineRule="auto"/>
        <w:jc w:val="both"/>
        <w:rPr>
          <w:rFonts w:ascii="Cambria" w:hAnsi="Cambria"/>
          <w:sz w:val="26"/>
          <w:szCs w:val="26"/>
        </w:rPr>
      </w:pPr>
    </w:p>
    <w:p w:rsidR="008F3113" w:rsidRPr="004E3C2C" w:rsidRDefault="00E60050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>Начисление</w:t>
      </w:r>
      <w:r w:rsidR="008F3113" w:rsidRPr="004E3C2C">
        <w:rPr>
          <w:rFonts w:ascii="Cambria" w:hAnsi="Cambria"/>
          <w:sz w:val="26"/>
          <w:szCs w:val="26"/>
        </w:rPr>
        <w:t xml:space="preserve"> бонусов происходит </w:t>
      </w:r>
      <w:r w:rsidR="00F34D9A">
        <w:rPr>
          <w:rFonts w:ascii="Cambria" w:hAnsi="Cambria"/>
          <w:sz w:val="26"/>
          <w:szCs w:val="26"/>
        </w:rPr>
        <w:t xml:space="preserve">в </w:t>
      </w:r>
      <w:r w:rsidR="00F34D9A" w:rsidRPr="004848B9">
        <w:rPr>
          <w:rFonts w:ascii="Cambria" w:hAnsi="Cambria"/>
          <w:sz w:val="26"/>
          <w:szCs w:val="26"/>
        </w:rPr>
        <w:t>момент</w:t>
      </w:r>
      <w:r w:rsidR="00C143B8">
        <w:rPr>
          <w:rFonts w:ascii="Cambria" w:hAnsi="Cambria"/>
          <w:sz w:val="26"/>
          <w:szCs w:val="26"/>
        </w:rPr>
        <w:t xml:space="preserve"> оформления заемщиком </w:t>
      </w:r>
      <w:r w:rsidR="008F3113" w:rsidRPr="004E3C2C">
        <w:rPr>
          <w:rFonts w:ascii="Cambria" w:hAnsi="Cambria"/>
          <w:sz w:val="26"/>
          <w:szCs w:val="26"/>
        </w:rPr>
        <w:t xml:space="preserve">договора займа </w:t>
      </w:r>
    </w:p>
    <w:p w:rsidR="00EF54B5" w:rsidRDefault="008F3113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Сумма начисляемых бонусов эквивалентна сумме дневной </w:t>
      </w:r>
      <w:r w:rsidR="00381CBB" w:rsidRPr="004E3C2C">
        <w:rPr>
          <w:rFonts w:ascii="Cambria" w:hAnsi="Cambria"/>
          <w:sz w:val="26"/>
          <w:szCs w:val="26"/>
        </w:rPr>
        <w:t xml:space="preserve">процентной </w:t>
      </w:r>
      <w:r w:rsidRPr="004E3C2C">
        <w:rPr>
          <w:rFonts w:ascii="Cambria" w:hAnsi="Cambria"/>
          <w:sz w:val="26"/>
          <w:szCs w:val="26"/>
        </w:rPr>
        <w:t>ставки по договору займа.</w:t>
      </w:r>
      <w:r w:rsidR="00EF54B5" w:rsidRPr="004E3C2C">
        <w:rPr>
          <w:rFonts w:ascii="Cambria" w:hAnsi="Cambria"/>
          <w:sz w:val="26"/>
          <w:szCs w:val="26"/>
        </w:rPr>
        <w:t xml:space="preserve"> </w:t>
      </w:r>
    </w:p>
    <w:p w:rsidR="004E3C2C" w:rsidRPr="004E3C2C" w:rsidRDefault="004E3C2C" w:rsidP="004E3C2C">
      <w:pPr>
        <w:pStyle w:val="a3"/>
        <w:spacing w:after="120" w:line="360" w:lineRule="auto"/>
        <w:ind w:left="1080"/>
        <w:jc w:val="both"/>
        <w:rPr>
          <w:rFonts w:ascii="Cambria" w:hAnsi="Cambria"/>
          <w:sz w:val="26"/>
          <w:szCs w:val="26"/>
        </w:rPr>
      </w:pPr>
    </w:p>
    <w:p w:rsidR="00EF54B5" w:rsidRDefault="00EF54B5" w:rsidP="00AC313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ПОРЯДОК ИСПОЛЬЗОВАНИЯ И АННУЛИРОВАНИЯ БОНУСОВ </w:t>
      </w:r>
    </w:p>
    <w:p w:rsidR="00E60050" w:rsidRPr="004E3C2C" w:rsidRDefault="00E60050" w:rsidP="00E60050">
      <w:pPr>
        <w:pStyle w:val="a3"/>
        <w:spacing w:after="120" w:line="360" w:lineRule="auto"/>
        <w:jc w:val="both"/>
        <w:rPr>
          <w:rFonts w:ascii="Cambria" w:hAnsi="Cambria"/>
          <w:sz w:val="26"/>
          <w:szCs w:val="26"/>
        </w:rPr>
      </w:pPr>
    </w:p>
    <w:p w:rsidR="006C3E6C" w:rsidRDefault="00381CBB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6C3E6C">
        <w:rPr>
          <w:rFonts w:ascii="Cambria" w:hAnsi="Cambria"/>
          <w:sz w:val="26"/>
          <w:szCs w:val="26"/>
        </w:rPr>
        <w:t>Участник программы может оплатить бонусами до 15% от суммы начисленн</w:t>
      </w:r>
      <w:r w:rsidR="006C3E6C">
        <w:rPr>
          <w:rFonts w:ascii="Cambria" w:hAnsi="Cambria"/>
          <w:sz w:val="26"/>
          <w:szCs w:val="26"/>
        </w:rPr>
        <w:t>ых процентов по договору займа</w:t>
      </w:r>
      <w:r w:rsidR="00C8492E">
        <w:rPr>
          <w:rFonts w:ascii="Cambria" w:hAnsi="Cambria"/>
          <w:sz w:val="26"/>
          <w:szCs w:val="26"/>
        </w:rPr>
        <w:t>.</w:t>
      </w:r>
    </w:p>
    <w:p w:rsidR="00EF54B5" w:rsidRPr="004848B9" w:rsidRDefault="00EF54B5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848B9">
        <w:rPr>
          <w:rFonts w:ascii="Cambria" w:hAnsi="Cambria"/>
          <w:sz w:val="26"/>
          <w:szCs w:val="26"/>
        </w:rPr>
        <w:t>1 (один) бонус равен 1 (одному) рублю.</w:t>
      </w:r>
    </w:p>
    <w:p w:rsidR="008704E6" w:rsidRPr="004848B9" w:rsidRDefault="00381CBB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848B9">
        <w:rPr>
          <w:rFonts w:ascii="Cambria" w:hAnsi="Cambria"/>
          <w:sz w:val="26"/>
          <w:szCs w:val="26"/>
        </w:rPr>
        <w:t>Участник программы вправе и</w:t>
      </w:r>
      <w:r w:rsidR="00902647" w:rsidRPr="004848B9">
        <w:rPr>
          <w:rFonts w:ascii="Cambria" w:hAnsi="Cambria"/>
          <w:sz w:val="26"/>
          <w:szCs w:val="26"/>
        </w:rPr>
        <w:t>спользова</w:t>
      </w:r>
      <w:r w:rsidRPr="004848B9">
        <w:rPr>
          <w:rFonts w:ascii="Cambria" w:hAnsi="Cambria"/>
          <w:sz w:val="26"/>
          <w:szCs w:val="26"/>
        </w:rPr>
        <w:t>ть</w:t>
      </w:r>
      <w:r w:rsidR="00902647" w:rsidRPr="004848B9">
        <w:rPr>
          <w:rFonts w:ascii="Cambria" w:hAnsi="Cambria"/>
          <w:sz w:val="26"/>
          <w:szCs w:val="26"/>
        </w:rPr>
        <w:t xml:space="preserve"> бонус</w:t>
      </w:r>
      <w:r w:rsidRPr="004848B9">
        <w:rPr>
          <w:rFonts w:ascii="Cambria" w:hAnsi="Cambria"/>
          <w:sz w:val="26"/>
          <w:szCs w:val="26"/>
        </w:rPr>
        <w:t>ы</w:t>
      </w:r>
      <w:r w:rsidR="00902647" w:rsidRPr="004848B9">
        <w:rPr>
          <w:rFonts w:ascii="Cambria" w:hAnsi="Cambria"/>
          <w:sz w:val="26"/>
          <w:szCs w:val="26"/>
        </w:rPr>
        <w:t xml:space="preserve"> для оплаты процентов </w:t>
      </w:r>
      <w:r w:rsidRPr="004848B9">
        <w:rPr>
          <w:rFonts w:ascii="Cambria" w:hAnsi="Cambria"/>
          <w:sz w:val="26"/>
          <w:szCs w:val="26"/>
        </w:rPr>
        <w:t xml:space="preserve">как текущего и так последующих </w:t>
      </w:r>
      <w:r w:rsidR="00F34D9A" w:rsidRPr="004848B9">
        <w:rPr>
          <w:rFonts w:ascii="Cambria" w:hAnsi="Cambria"/>
          <w:sz w:val="26"/>
          <w:szCs w:val="26"/>
        </w:rPr>
        <w:t>займов.</w:t>
      </w:r>
    </w:p>
    <w:p w:rsidR="008704E6" w:rsidRPr="004848B9" w:rsidRDefault="008704E6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848B9">
        <w:rPr>
          <w:rFonts w:ascii="Cambria" w:hAnsi="Cambria"/>
          <w:sz w:val="26"/>
          <w:szCs w:val="26"/>
        </w:rPr>
        <w:t>Неиспользованные бонусы накапливаются на бонусном счету.</w:t>
      </w:r>
    </w:p>
    <w:p w:rsidR="00902647" w:rsidRPr="004E3C2C" w:rsidRDefault="00902647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848B9">
        <w:rPr>
          <w:rFonts w:ascii="Cambria" w:hAnsi="Cambria"/>
          <w:sz w:val="26"/>
          <w:szCs w:val="26"/>
        </w:rPr>
        <w:t xml:space="preserve">Срок действия начисленных бонусов составляет </w:t>
      </w:r>
      <w:r w:rsidR="00F34D9A" w:rsidRPr="004848B9">
        <w:rPr>
          <w:rFonts w:ascii="Cambria" w:hAnsi="Cambria"/>
          <w:sz w:val="26"/>
          <w:szCs w:val="26"/>
        </w:rPr>
        <w:t>6</w:t>
      </w:r>
      <w:r w:rsidRPr="004848B9">
        <w:rPr>
          <w:rFonts w:ascii="Cambria" w:hAnsi="Cambria"/>
          <w:sz w:val="26"/>
          <w:szCs w:val="26"/>
        </w:rPr>
        <w:t xml:space="preserve"> (</w:t>
      </w:r>
      <w:r w:rsidR="00F34D9A" w:rsidRPr="004848B9">
        <w:rPr>
          <w:rFonts w:ascii="Cambria" w:hAnsi="Cambria"/>
          <w:sz w:val="26"/>
          <w:szCs w:val="26"/>
        </w:rPr>
        <w:t>шесть) месяцев</w:t>
      </w:r>
      <w:r w:rsidRPr="004848B9">
        <w:rPr>
          <w:rFonts w:ascii="Cambria" w:hAnsi="Cambria"/>
          <w:sz w:val="26"/>
          <w:szCs w:val="26"/>
        </w:rPr>
        <w:t xml:space="preserve"> со дня их</w:t>
      </w:r>
      <w:r w:rsidRPr="004E3C2C">
        <w:rPr>
          <w:rFonts w:ascii="Cambria" w:hAnsi="Cambria"/>
          <w:sz w:val="26"/>
          <w:szCs w:val="26"/>
        </w:rPr>
        <w:t xml:space="preserve"> начисления. </w:t>
      </w:r>
    </w:p>
    <w:p w:rsidR="008704E6" w:rsidRPr="004E3C2C" w:rsidRDefault="008704E6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>Бонусы не подлежат обмену на наличные денежные средства.</w:t>
      </w:r>
    </w:p>
    <w:p w:rsidR="00AA2A2D" w:rsidRDefault="00BE699E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В случае </w:t>
      </w:r>
      <w:r w:rsidR="008704E6" w:rsidRPr="004E3C2C">
        <w:rPr>
          <w:rFonts w:ascii="Cambria" w:hAnsi="Cambria"/>
          <w:sz w:val="26"/>
          <w:szCs w:val="26"/>
        </w:rPr>
        <w:t xml:space="preserve">наличия </w:t>
      </w:r>
      <w:r w:rsidRPr="004E3C2C">
        <w:rPr>
          <w:rFonts w:ascii="Cambria" w:hAnsi="Cambria"/>
          <w:sz w:val="26"/>
          <w:szCs w:val="26"/>
        </w:rPr>
        <w:t>просрочки по оплате</w:t>
      </w:r>
      <w:r w:rsidR="00AA2A2D">
        <w:rPr>
          <w:rFonts w:ascii="Cambria" w:hAnsi="Cambria"/>
          <w:sz w:val="26"/>
          <w:szCs w:val="26"/>
        </w:rPr>
        <w:t xml:space="preserve"> любого</w:t>
      </w:r>
      <w:r w:rsidRPr="004E3C2C">
        <w:rPr>
          <w:rFonts w:ascii="Cambria" w:hAnsi="Cambria"/>
          <w:sz w:val="26"/>
          <w:szCs w:val="26"/>
        </w:rPr>
        <w:t xml:space="preserve"> </w:t>
      </w:r>
      <w:r w:rsidR="008704E6" w:rsidRPr="004E3C2C">
        <w:rPr>
          <w:rFonts w:ascii="Cambria" w:hAnsi="Cambria"/>
          <w:sz w:val="26"/>
          <w:szCs w:val="26"/>
        </w:rPr>
        <w:t xml:space="preserve">займа и/или процентов </w:t>
      </w:r>
      <w:r w:rsidR="004E3C2C" w:rsidRPr="004E3C2C">
        <w:rPr>
          <w:rFonts w:ascii="Cambria" w:hAnsi="Cambria"/>
          <w:sz w:val="26"/>
          <w:szCs w:val="26"/>
        </w:rPr>
        <w:t xml:space="preserve">в течение </w:t>
      </w:r>
      <w:r w:rsidR="008704E6" w:rsidRPr="004E3C2C">
        <w:rPr>
          <w:rFonts w:ascii="Cambria" w:hAnsi="Cambria"/>
          <w:sz w:val="26"/>
          <w:szCs w:val="26"/>
        </w:rPr>
        <w:t>3 (трех)</w:t>
      </w:r>
      <w:r w:rsidR="004E3C2C" w:rsidRPr="004E3C2C">
        <w:rPr>
          <w:rFonts w:ascii="Cambria" w:hAnsi="Cambria"/>
          <w:sz w:val="26"/>
          <w:szCs w:val="26"/>
        </w:rPr>
        <w:t xml:space="preserve"> и более </w:t>
      </w:r>
      <w:r w:rsidR="008704E6" w:rsidRPr="004E3C2C">
        <w:rPr>
          <w:rFonts w:ascii="Cambria" w:hAnsi="Cambria"/>
          <w:sz w:val="26"/>
          <w:szCs w:val="26"/>
        </w:rPr>
        <w:t xml:space="preserve">дней, </w:t>
      </w:r>
      <w:r w:rsidR="00AA2A2D">
        <w:rPr>
          <w:rFonts w:ascii="Cambria" w:hAnsi="Cambria"/>
          <w:sz w:val="26"/>
          <w:szCs w:val="26"/>
        </w:rPr>
        <w:t xml:space="preserve">все начисленные </w:t>
      </w:r>
      <w:r w:rsidR="008704E6" w:rsidRPr="004E3C2C">
        <w:rPr>
          <w:rFonts w:ascii="Cambria" w:hAnsi="Cambria"/>
          <w:sz w:val="26"/>
          <w:szCs w:val="26"/>
        </w:rPr>
        <w:t>бонусы аннулируются</w:t>
      </w:r>
      <w:r w:rsidR="00AA2A2D">
        <w:rPr>
          <w:rFonts w:ascii="Cambria" w:hAnsi="Cambria"/>
          <w:sz w:val="26"/>
          <w:szCs w:val="26"/>
        </w:rPr>
        <w:t>, участие в программе прекращается</w:t>
      </w:r>
      <w:r w:rsidR="008704E6" w:rsidRPr="004E3C2C">
        <w:rPr>
          <w:rFonts w:ascii="Cambria" w:hAnsi="Cambria"/>
          <w:sz w:val="26"/>
          <w:szCs w:val="26"/>
        </w:rPr>
        <w:t>.</w:t>
      </w:r>
      <w:r w:rsidR="00AA2A2D">
        <w:rPr>
          <w:rFonts w:ascii="Cambria" w:hAnsi="Cambria"/>
          <w:sz w:val="26"/>
          <w:szCs w:val="26"/>
        </w:rPr>
        <w:t xml:space="preserve"> </w:t>
      </w:r>
    </w:p>
    <w:p w:rsidR="008704E6" w:rsidRPr="004E3C2C" w:rsidRDefault="00AA2A2D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Заемщик вправе повторно стать участником программы при условии наличия положительной кредитной истории в компании. </w:t>
      </w:r>
    </w:p>
    <w:p w:rsidR="008704E6" w:rsidRPr="00AA2A2D" w:rsidRDefault="008704E6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AA2A2D">
        <w:rPr>
          <w:rFonts w:ascii="Cambria" w:hAnsi="Cambria"/>
          <w:sz w:val="26"/>
          <w:szCs w:val="26"/>
        </w:rPr>
        <w:t xml:space="preserve">Использование бонусов для оплаты процентов по договору займа третьего лица запрещено. </w:t>
      </w:r>
    </w:p>
    <w:p w:rsidR="00BE699E" w:rsidRPr="004E3C2C" w:rsidRDefault="00BE699E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Состояние бонусного счета можно узнать в офисах продаж компании или </w:t>
      </w:r>
      <w:r w:rsidR="008704E6" w:rsidRPr="004E3C2C">
        <w:rPr>
          <w:rFonts w:ascii="Cambria" w:hAnsi="Cambria"/>
          <w:sz w:val="26"/>
          <w:szCs w:val="26"/>
        </w:rPr>
        <w:t>в</w:t>
      </w:r>
      <w:r w:rsidRPr="004E3C2C">
        <w:rPr>
          <w:rFonts w:ascii="Cambria" w:hAnsi="Cambria"/>
          <w:sz w:val="26"/>
          <w:szCs w:val="26"/>
        </w:rPr>
        <w:t xml:space="preserve"> </w:t>
      </w:r>
      <w:r w:rsidR="0086643A" w:rsidRPr="004E3C2C">
        <w:rPr>
          <w:rFonts w:ascii="Cambria" w:hAnsi="Cambria"/>
          <w:sz w:val="26"/>
          <w:szCs w:val="26"/>
        </w:rPr>
        <w:t>колл-</w:t>
      </w:r>
      <w:r w:rsidRPr="004E3C2C">
        <w:rPr>
          <w:rFonts w:ascii="Cambria" w:hAnsi="Cambria"/>
          <w:sz w:val="26"/>
          <w:szCs w:val="26"/>
        </w:rPr>
        <w:t>центр</w:t>
      </w:r>
      <w:r w:rsidR="008704E6" w:rsidRPr="004E3C2C">
        <w:rPr>
          <w:rFonts w:ascii="Cambria" w:hAnsi="Cambria"/>
          <w:sz w:val="26"/>
          <w:szCs w:val="26"/>
        </w:rPr>
        <w:t>е</w:t>
      </w:r>
      <w:r w:rsidRPr="004E3C2C">
        <w:rPr>
          <w:rFonts w:ascii="Cambria" w:hAnsi="Cambria"/>
          <w:sz w:val="26"/>
          <w:szCs w:val="26"/>
        </w:rPr>
        <w:t xml:space="preserve"> 8 (3012) 36-66-66 (в р. Бурятия), 8 (4112) 70-22-33 в р. Саха (Якутия).</w:t>
      </w:r>
    </w:p>
    <w:p w:rsidR="00902647" w:rsidRDefault="00FA45E2" w:rsidP="00AC313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lastRenderedPageBreak/>
        <w:t xml:space="preserve">ПРОЧИЕ ПОЛОЖЕНИЯ </w:t>
      </w:r>
    </w:p>
    <w:p w:rsidR="00E60050" w:rsidRPr="004E3C2C" w:rsidRDefault="00E60050" w:rsidP="00E60050">
      <w:pPr>
        <w:pStyle w:val="a3"/>
        <w:spacing w:after="120" w:line="360" w:lineRule="auto"/>
        <w:jc w:val="both"/>
        <w:rPr>
          <w:rFonts w:ascii="Cambria" w:hAnsi="Cambria"/>
          <w:sz w:val="26"/>
          <w:szCs w:val="26"/>
        </w:rPr>
      </w:pPr>
    </w:p>
    <w:p w:rsidR="00C05673" w:rsidRDefault="00FA45E2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>Участник может отказаться от участия в Программе, изменить персональные данные, для этого ему необходимо обратиться в один из офисов компании</w:t>
      </w:r>
    </w:p>
    <w:p w:rsidR="00FA45E2" w:rsidRPr="00C05673" w:rsidRDefault="005B04DB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Программа </w:t>
      </w:r>
      <w:r w:rsidR="00C05673">
        <w:rPr>
          <w:rFonts w:ascii="Cambria" w:hAnsi="Cambria"/>
          <w:sz w:val="26"/>
          <w:szCs w:val="26"/>
        </w:rPr>
        <w:t>вступает в силу с 1 марта 2019г</w:t>
      </w:r>
      <w:r>
        <w:rPr>
          <w:rFonts w:ascii="Cambria" w:hAnsi="Cambria"/>
          <w:sz w:val="26"/>
          <w:szCs w:val="26"/>
        </w:rPr>
        <w:t>, срок действия не ограничен</w:t>
      </w:r>
      <w:r w:rsidR="00FA45E2" w:rsidRPr="00C05673">
        <w:rPr>
          <w:rFonts w:ascii="Cambria" w:hAnsi="Cambria"/>
          <w:sz w:val="26"/>
          <w:szCs w:val="26"/>
        </w:rPr>
        <w:t xml:space="preserve">. Компания имеет право в любой момент прекратить действие </w:t>
      </w:r>
      <w:r>
        <w:rPr>
          <w:rFonts w:ascii="Cambria" w:hAnsi="Cambria"/>
          <w:sz w:val="26"/>
          <w:szCs w:val="26"/>
        </w:rPr>
        <w:t>п</w:t>
      </w:r>
      <w:r w:rsidR="00FA45E2" w:rsidRPr="00C05673">
        <w:rPr>
          <w:rFonts w:ascii="Cambria" w:hAnsi="Cambria"/>
          <w:sz w:val="26"/>
          <w:szCs w:val="26"/>
        </w:rPr>
        <w:t xml:space="preserve">рограммы, разместив информацию о прекращении не менее, чем за 1 (один) месяц до предполагаемой даты, </w:t>
      </w:r>
      <w:r w:rsidR="004E3C2C" w:rsidRPr="00C05673">
        <w:rPr>
          <w:rFonts w:ascii="Cambria" w:hAnsi="Cambria"/>
          <w:sz w:val="26"/>
          <w:szCs w:val="26"/>
        </w:rPr>
        <w:t xml:space="preserve">в офисах продаж или на сайте компании. </w:t>
      </w:r>
    </w:p>
    <w:p w:rsidR="00FA45E2" w:rsidRPr="004E3C2C" w:rsidRDefault="00FA45E2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Компания имеет право в любой момент в одностороннем порядке изменять условия </w:t>
      </w:r>
      <w:r w:rsidR="005B04DB">
        <w:rPr>
          <w:rFonts w:ascii="Cambria" w:hAnsi="Cambria"/>
          <w:sz w:val="26"/>
          <w:szCs w:val="26"/>
        </w:rPr>
        <w:t>программы. Условия участия в п</w:t>
      </w:r>
      <w:r w:rsidRPr="004E3C2C">
        <w:rPr>
          <w:rFonts w:ascii="Cambria" w:hAnsi="Cambria"/>
          <w:sz w:val="26"/>
          <w:szCs w:val="26"/>
        </w:rPr>
        <w:t>рограмм</w:t>
      </w:r>
      <w:r w:rsidR="005B04DB">
        <w:rPr>
          <w:rFonts w:ascii="Cambria" w:hAnsi="Cambria"/>
          <w:sz w:val="26"/>
          <w:szCs w:val="26"/>
        </w:rPr>
        <w:t>е</w:t>
      </w:r>
      <w:r w:rsidRPr="004E3C2C">
        <w:rPr>
          <w:rFonts w:ascii="Cambria" w:hAnsi="Cambria"/>
          <w:sz w:val="26"/>
          <w:szCs w:val="26"/>
        </w:rPr>
        <w:t xml:space="preserve"> с изменениями публикуются на сайте компании </w:t>
      </w:r>
      <w:hyperlink r:id="rId7" w:history="1">
        <w:r w:rsidRPr="004E3C2C">
          <w:rPr>
            <w:rStyle w:val="a4"/>
            <w:rFonts w:ascii="Cambria" w:hAnsi="Cambria"/>
            <w:sz w:val="26"/>
            <w:szCs w:val="26"/>
            <w:lang w:val="en-US"/>
          </w:rPr>
          <w:t>www</w:t>
        </w:r>
        <w:r w:rsidRPr="004E3C2C">
          <w:rPr>
            <w:rStyle w:val="a4"/>
            <w:rFonts w:ascii="Cambria" w:hAnsi="Cambria"/>
            <w:sz w:val="26"/>
            <w:szCs w:val="26"/>
          </w:rPr>
          <w:t>.</w:t>
        </w:r>
        <w:r w:rsidRPr="004E3C2C">
          <w:rPr>
            <w:rStyle w:val="a4"/>
            <w:rFonts w:ascii="Cambria" w:hAnsi="Cambria"/>
            <w:sz w:val="26"/>
            <w:szCs w:val="26"/>
            <w:lang w:val="en-US"/>
          </w:rPr>
          <w:t>rbzaym</w:t>
        </w:r>
        <w:r w:rsidRPr="004E3C2C">
          <w:rPr>
            <w:rStyle w:val="a4"/>
            <w:rFonts w:ascii="Cambria" w:hAnsi="Cambria"/>
            <w:sz w:val="26"/>
            <w:szCs w:val="26"/>
          </w:rPr>
          <w:t>.</w:t>
        </w:r>
        <w:r w:rsidRPr="004E3C2C">
          <w:rPr>
            <w:rStyle w:val="a4"/>
            <w:rFonts w:ascii="Cambria" w:hAnsi="Cambria"/>
            <w:sz w:val="26"/>
            <w:szCs w:val="26"/>
            <w:lang w:val="en-US"/>
          </w:rPr>
          <w:t>ru</w:t>
        </w:r>
      </w:hyperlink>
      <w:r w:rsidRPr="004E3C2C">
        <w:rPr>
          <w:rFonts w:ascii="Cambria" w:hAnsi="Cambria"/>
          <w:sz w:val="26"/>
          <w:szCs w:val="26"/>
        </w:rPr>
        <w:t xml:space="preserve">   и в офисах продаж не менее, чем за 7 (семь) дней до даты их вступления в силу. </w:t>
      </w:r>
    </w:p>
    <w:p w:rsidR="00FA45E2" w:rsidRPr="004E3C2C" w:rsidRDefault="00FA45E2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4E3C2C">
        <w:rPr>
          <w:rFonts w:ascii="Cambria" w:hAnsi="Cambria"/>
          <w:sz w:val="26"/>
          <w:szCs w:val="26"/>
        </w:rPr>
        <w:t xml:space="preserve"> 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компания имеет право временно приостановить выполнение операций по начислению и списанию баллов. </w:t>
      </w:r>
    </w:p>
    <w:p w:rsidR="00FA45E2" w:rsidRPr="004E3C2C" w:rsidRDefault="005B04DB" w:rsidP="00E60050">
      <w:pPr>
        <w:pStyle w:val="a3"/>
        <w:numPr>
          <w:ilvl w:val="1"/>
          <w:numId w:val="1"/>
        </w:numPr>
        <w:spacing w:after="120" w:line="360" w:lineRule="auto"/>
        <w:ind w:left="709" w:hanging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В случае нарушения у</w:t>
      </w:r>
      <w:r w:rsidR="00FA45E2" w:rsidRPr="004E3C2C">
        <w:rPr>
          <w:rFonts w:ascii="Cambria" w:hAnsi="Cambria"/>
          <w:sz w:val="26"/>
          <w:szCs w:val="26"/>
        </w:rPr>
        <w:t xml:space="preserve">частником правил и условий </w:t>
      </w:r>
      <w:r>
        <w:rPr>
          <w:rFonts w:ascii="Cambria" w:hAnsi="Cambria"/>
          <w:sz w:val="26"/>
          <w:szCs w:val="26"/>
        </w:rPr>
        <w:t>п</w:t>
      </w:r>
      <w:r w:rsidR="00FA45E2" w:rsidRPr="004E3C2C">
        <w:rPr>
          <w:rFonts w:ascii="Cambria" w:hAnsi="Cambria"/>
          <w:sz w:val="26"/>
          <w:szCs w:val="26"/>
        </w:rPr>
        <w:t xml:space="preserve">рограммы, Компания оставляет за собой право аннулировать все накопленные бонусы </w:t>
      </w:r>
      <w:r>
        <w:rPr>
          <w:rFonts w:ascii="Cambria" w:hAnsi="Cambria"/>
          <w:sz w:val="26"/>
          <w:szCs w:val="26"/>
        </w:rPr>
        <w:t>у</w:t>
      </w:r>
      <w:r w:rsidR="00FA45E2" w:rsidRPr="004E3C2C">
        <w:rPr>
          <w:rFonts w:ascii="Cambria" w:hAnsi="Cambria"/>
          <w:sz w:val="26"/>
          <w:szCs w:val="26"/>
        </w:rPr>
        <w:t xml:space="preserve">частника Программы. В случае блокировки бонусного счёта </w:t>
      </w:r>
      <w:r>
        <w:rPr>
          <w:rFonts w:ascii="Cambria" w:hAnsi="Cambria"/>
          <w:sz w:val="26"/>
          <w:szCs w:val="26"/>
        </w:rPr>
        <w:t>у</w:t>
      </w:r>
      <w:r w:rsidR="00FA45E2" w:rsidRPr="004E3C2C">
        <w:rPr>
          <w:rFonts w:ascii="Cambria" w:hAnsi="Cambria"/>
          <w:sz w:val="26"/>
          <w:szCs w:val="26"/>
        </w:rPr>
        <w:t xml:space="preserve">частника, дальнейшее участие или повторная регистрация в </w:t>
      </w:r>
      <w:r>
        <w:rPr>
          <w:rFonts w:ascii="Cambria" w:hAnsi="Cambria"/>
          <w:sz w:val="26"/>
          <w:szCs w:val="26"/>
        </w:rPr>
        <w:t>п</w:t>
      </w:r>
      <w:r w:rsidR="00FA45E2" w:rsidRPr="004E3C2C">
        <w:rPr>
          <w:rFonts w:ascii="Cambria" w:hAnsi="Cambria"/>
          <w:sz w:val="26"/>
          <w:szCs w:val="26"/>
        </w:rPr>
        <w:t>рограмме не предусмотрена.</w:t>
      </w:r>
    </w:p>
    <w:sectPr w:rsidR="00FA45E2" w:rsidRPr="004E3C2C" w:rsidSect="00AC3135">
      <w:footerReference w:type="default" r:id="rId8"/>
      <w:pgSz w:w="11906" w:h="16838"/>
      <w:pgMar w:top="709" w:right="850" w:bottom="851" w:left="851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DB" w:rsidRDefault="00105CDB" w:rsidP="002B5D01">
      <w:pPr>
        <w:spacing w:after="0" w:line="240" w:lineRule="auto"/>
      </w:pPr>
      <w:r>
        <w:separator/>
      </w:r>
    </w:p>
  </w:endnote>
  <w:endnote w:type="continuationSeparator" w:id="0">
    <w:p w:rsidR="00105CDB" w:rsidRDefault="00105CDB" w:rsidP="002B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2243004"/>
      <w:docPartObj>
        <w:docPartGallery w:val="Page Numbers (Bottom of Page)"/>
        <w:docPartUnique/>
      </w:docPartObj>
    </w:sdtPr>
    <w:sdtContent>
      <w:p w:rsidR="003B2473" w:rsidRPr="002B5D01" w:rsidRDefault="004E6D9F" w:rsidP="002B5D01">
        <w:pPr>
          <w:pStyle w:val="a7"/>
          <w:jc w:val="right"/>
          <w:rPr>
            <w:rFonts w:asciiTheme="majorHAnsi" w:hAnsiTheme="majorHAnsi"/>
            <w:sz w:val="20"/>
            <w:szCs w:val="20"/>
          </w:rPr>
        </w:pPr>
        <w:r w:rsidRPr="002B5D01">
          <w:rPr>
            <w:rFonts w:asciiTheme="majorHAnsi" w:hAnsiTheme="majorHAnsi"/>
            <w:sz w:val="20"/>
            <w:szCs w:val="20"/>
          </w:rPr>
          <w:fldChar w:fldCharType="begin"/>
        </w:r>
        <w:r w:rsidR="003B2473" w:rsidRPr="002B5D0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2B5D01">
          <w:rPr>
            <w:rFonts w:asciiTheme="majorHAnsi" w:hAnsiTheme="majorHAnsi"/>
            <w:sz w:val="20"/>
            <w:szCs w:val="20"/>
          </w:rPr>
          <w:fldChar w:fldCharType="separate"/>
        </w:r>
        <w:r w:rsidR="004848B9">
          <w:rPr>
            <w:rFonts w:asciiTheme="majorHAnsi" w:hAnsiTheme="majorHAnsi"/>
            <w:noProof/>
            <w:sz w:val="20"/>
            <w:szCs w:val="20"/>
          </w:rPr>
          <w:t>1</w:t>
        </w:r>
        <w:r w:rsidRPr="002B5D0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DB" w:rsidRDefault="00105CDB" w:rsidP="002B5D01">
      <w:pPr>
        <w:spacing w:after="0" w:line="240" w:lineRule="auto"/>
      </w:pPr>
      <w:r>
        <w:separator/>
      </w:r>
    </w:p>
  </w:footnote>
  <w:footnote w:type="continuationSeparator" w:id="0">
    <w:p w:rsidR="00105CDB" w:rsidRDefault="00105CDB" w:rsidP="002B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000"/>
    <w:multiLevelType w:val="multilevel"/>
    <w:tmpl w:val="CB4CB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E0"/>
    <w:rsid w:val="00035359"/>
    <w:rsid w:val="00073841"/>
    <w:rsid w:val="00091E76"/>
    <w:rsid w:val="00097C27"/>
    <w:rsid w:val="000C151D"/>
    <w:rsid w:val="000E0E2F"/>
    <w:rsid w:val="001038F9"/>
    <w:rsid w:val="00105CDB"/>
    <w:rsid w:val="00250C87"/>
    <w:rsid w:val="00282317"/>
    <w:rsid w:val="002B5D01"/>
    <w:rsid w:val="002C046E"/>
    <w:rsid w:val="00381CBB"/>
    <w:rsid w:val="003B2473"/>
    <w:rsid w:val="00401424"/>
    <w:rsid w:val="00443163"/>
    <w:rsid w:val="004848B9"/>
    <w:rsid w:val="0049474C"/>
    <w:rsid w:val="004E3C2C"/>
    <w:rsid w:val="004E6D9F"/>
    <w:rsid w:val="00583E02"/>
    <w:rsid w:val="005973DE"/>
    <w:rsid w:val="005B04DB"/>
    <w:rsid w:val="005F2D59"/>
    <w:rsid w:val="00634FAE"/>
    <w:rsid w:val="0066260A"/>
    <w:rsid w:val="006710AC"/>
    <w:rsid w:val="006C3E6C"/>
    <w:rsid w:val="00754759"/>
    <w:rsid w:val="00761E7F"/>
    <w:rsid w:val="007D03E0"/>
    <w:rsid w:val="00803BFA"/>
    <w:rsid w:val="00811ACC"/>
    <w:rsid w:val="00827C73"/>
    <w:rsid w:val="0086643A"/>
    <w:rsid w:val="008704E6"/>
    <w:rsid w:val="008B0A49"/>
    <w:rsid w:val="008F3113"/>
    <w:rsid w:val="00902647"/>
    <w:rsid w:val="00980990"/>
    <w:rsid w:val="00AA2A2D"/>
    <w:rsid w:val="00AB14E0"/>
    <w:rsid w:val="00AC3135"/>
    <w:rsid w:val="00BC2105"/>
    <w:rsid w:val="00BE110A"/>
    <w:rsid w:val="00BE699E"/>
    <w:rsid w:val="00C05673"/>
    <w:rsid w:val="00C143B8"/>
    <w:rsid w:val="00C36C3B"/>
    <w:rsid w:val="00C8492E"/>
    <w:rsid w:val="00E276BA"/>
    <w:rsid w:val="00E5566F"/>
    <w:rsid w:val="00E60050"/>
    <w:rsid w:val="00E8645D"/>
    <w:rsid w:val="00EF54B5"/>
    <w:rsid w:val="00F34D9A"/>
    <w:rsid w:val="00F76654"/>
    <w:rsid w:val="00F8337F"/>
    <w:rsid w:val="00F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5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D01"/>
  </w:style>
  <w:style w:type="paragraph" w:styleId="a7">
    <w:name w:val="footer"/>
    <w:basedOn w:val="a"/>
    <w:link w:val="a8"/>
    <w:uiPriority w:val="99"/>
    <w:unhideWhenUsed/>
    <w:rsid w:val="002B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D01"/>
  </w:style>
  <w:style w:type="paragraph" w:styleId="a9">
    <w:name w:val="Balloon Text"/>
    <w:basedOn w:val="a"/>
    <w:link w:val="aa"/>
    <w:uiPriority w:val="99"/>
    <w:semiHidden/>
    <w:unhideWhenUsed/>
    <w:rsid w:val="00AC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bza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2019-02-25T08:41:00Z</cp:lastPrinted>
  <dcterms:created xsi:type="dcterms:W3CDTF">2019-02-21T02:33:00Z</dcterms:created>
  <dcterms:modified xsi:type="dcterms:W3CDTF">2019-02-27T06:30:00Z</dcterms:modified>
</cp:coreProperties>
</file>